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Spacing w:w="0" w:type="dxa"/>
        <w:tblInd w:w="-851" w:type="dxa"/>
        <w:tblCellMar>
          <w:left w:w="0" w:type="dxa"/>
          <w:right w:w="0" w:type="dxa"/>
        </w:tblCellMar>
        <w:tblLook w:val="00A0"/>
      </w:tblPr>
      <w:tblGrid>
        <w:gridCol w:w="9923"/>
      </w:tblGrid>
      <w:tr w:rsidR="00CA15F0" w:rsidRPr="006E4786" w:rsidTr="00CA15F0">
        <w:trPr>
          <w:tblCellSpacing w:w="0" w:type="dxa"/>
        </w:trPr>
        <w:tc>
          <w:tcPr>
            <w:tcW w:w="9923" w:type="dxa"/>
            <w:vAlign w:val="center"/>
          </w:tcPr>
          <w:p w:rsidR="00CA15F0" w:rsidRPr="006E4786" w:rsidRDefault="00CA15F0" w:rsidP="008165BC">
            <w:pPr>
              <w:spacing w:before="75" w:after="75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52"/>
                <w:szCs w:val="52"/>
                <w:lang w:eastAsia="ru-RU"/>
              </w:rPr>
            </w:pPr>
            <w:r w:rsidRPr="006E4786">
              <w:rPr>
                <w:rFonts w:ascii="Times New Roman" w:hAnsi="Times New Roman"/>
                <w:color w:val="000000"/>
                <w:sz w:val="52"/>
                <w:szCs w:val="52"/>
                <w:lang w:eastAsia="ru-RU"/>
              </w:rPr>
              <w:t xml:space="preserve">Письмо </w:t>
            </w:r>
            <w:proofErr w:type="spellStart"/>
            <w:r w:rsidRPr="006E4786">
              <w:rPr>
                <w:rFonts w:ascii="Times New Roman" w:hAnsi="Times New Roman"/>
                <w:color w:val="000000"/>
                <w:sz w:val="52"/>
                <w:szCs w:val="52"/>
                <w:lang w:eastAsia="ru-RU"/>
              </w:rPr>
              <w:t>Минобрнауки</w:t>
            </w:r>
            <w:proofErr w:type="spellEnd"/>
            <w:r w:rsidRPr="006E4786">
              <w:rPr>
                <w:rFonts w:ascii="Times New Roman" w:hAnsi="Times New Roman"/>
                <w:color w:val="000000"/>
                <w:sz w:val="52"/>
                <w:szCs w:val="52"/>
                <w:lang w:eastAsia="ru-RU"/>
              </w:rPr>
              <w:t xml:space="preserve"> РФ от 28.03.2013 г. №ДЛ-65/08 "ОБ УСТАНОВЛЕНИИ ТРЕБОВАНИЙ К ОДЕЖДЕ ОБУЧАЮЩИХСЯ"</w:t>
            </w:r>
          </w:p>
          <w:p w:rsidR="00CA15F0" w:rsidRPr="006E4786" w:rsidRDefault="00CA15F0" w:rsidP="008165BC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5F0" w:rsidRPr="006E4786" w:rsidTr="00CA15F0">
        <w:trPr>
          <w:tblCellSpacing w:w="0" w:type="dxa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A15F0" w:rsidRPr="006E4786" w:rsidRDefault="00CA15F0" w:rsidP="008165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47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Субъектам РФ рекомендовано принять модельные нормативные правовые акты, устанавливающие требования к одежде школьников. Общий вид одежды </w:t>
            </w:r>
            <w:proofErr w:type="gramStart"/>
            <w:r w:rsidRPr="006E47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E47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ее цвет, фасон будут определяться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др.).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процесса, учитывать материальные затраты малообеспеченных и многодетных семей.</w:t>
            </w:r>
          </w:p>
          <w:p w:rsidR="00CA15F0" w:rsidRPr="006E4786" w:rsidRDefault="00CA15F0" w:rsidP="008165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15F0" w:rsidRPr="006E4786" w:rsidRDefault="00CA15F0" w:rsidP="00CA15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28 марта </w:t>
      </w:r>
      <w:smartTag w:uri="urn:schemas-microsoft-com:office:smarttags" w:element="metricconverter">
        <w:smartTagPr>
          <w:attr w:name="ProductID" w:val="2013 г"/>
        </w:smartTagPr>
        <w:r w:rsidRPr="006E4786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2013 г</w:t>
        </w:r>
      </w:smartTag>
      <w:r w:rsidRPr="006E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№ ДЛ-65/08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УСТАНОВЛЕНИИ ТРЕБОВАНИЙ К ОДЕЖДЕ ОБУЧАЮЩИХСЯ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в связи с участившимися вопросами по регламентации требований к школьной одежде обучающихся, а также вступлением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(пункт 18, часть 3, статья 28 Закона),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общего, основного общего и среднего общего образования (далее - Модельный акт).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Одновременно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информирует, что опыт введения единых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требований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одежде обучающихся имеется во многих общеобразовательных учреждениях республик Карелия, Татарстан, Ставропольском крае, Белгородской, Ленинградской, Московской, Омской, </w:t>
      </w: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Оренбургской, Пензенской, Ростовской, Саратовской, Ульяновской, Ярославской областях и других субъектах Российской Федерации.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Так, постановлением правительства Ставропольского края от 31 октября </w:t>
      </w:r>
      <w:smartTag w:uri="urn:schemas-microsoft-com:office:smarttags" w:element="metricconverter">
        <w:smartTagPr>
          <w:attr w:name="ProductID" w:val="2012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. № 422-п утверждены "Основные требования к школьной одежде и внешнему виду обучающихся в государственных общеобразовательных учреждениях Ставропольского края и муниципальных общеобразовательных учреждениях муниципальных образований Ставропольского края".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одежды, так и для организаций, осуществляющих ее производство (республики Башкортостан, Татарстан, Чувашская Республика, Амурская, Брянская, Оренбургская, Сахалинская области).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Указанные подходы, по мнению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России, способствуют выполнению органами государственной власти субъектов Российской Федерации требований подпункта "б" пункта 1 Указа Президента Российской Федерации от 5 мая </w:t>
      </w:r>
      <w:smartTag w:uri="urn:schemas-microsoft-com:office:smarttags" w:element="metricconverter">
        <w:smartTagPr>
          <w:attr w:name="ProductID" w:val="1993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1993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431 "О мерах по социальной поддержке многодетных семей" (в редакции Указа Президента Российской Федерации от 25 февраля </w:t>
      </w:r>
      <w:smartTag w:uri="urn:schemas-microsoft-com:office:smarttags" w:element="metricconverter">
        <w:smartTagPr>
          <w:attr w:name="ProductID" w:val="2003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. № 250) в части установления органами государственной власти субъектов Российской Федерации бесплатного обеспечения одеждой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посещения школьных занятий, а также спортивной формой на весь период обучения детей из многодетных семей в общеобразовательных учреждениях.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просит обратить внимание, что по вопросам совершенствования федерального государственного санитарно-эпидемиологического надзора за пребыванием детей в общеобразовательных учреждениях, в том числе и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установления порядка ношения школьной одежды, элементов детской одежды, ношения детьми и подростками головного убора в помещении направлено письмо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9 ноября </w:t>
      </w:r>
      <w:smartTag w:uri="urn:schemas-microsoft-com:office:smarttags" w:element="metricconverter">
        <w:smartTagPr>
          <w:attr w:name="ProductID" w:val="2012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. № 01/12662-12-23.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рекомендует: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принять нормативный правовой акт, устанавливающий требования к одежде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образования;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руководителями образовательных учреждений, родителями, обучающимися и педагогической общественностью по вопросу введения требований к одежде обучающихся.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 решениях, принятых в регионе по установлению требований к одежде обучающихся по образовательным программам начального общего, основного общего и среднего общего образования,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просит проинформировать в рамках предоставления ежегодной информации о готовности образовательных организаций к новому учебному году.</w:t>
      </w:r>
    </w:p>
    <w:p w:rsidR="00CA15F0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Д.В.ЛИВАНОВ</w:t>
      </w:r>
    </w:p>
    <w:p w:rsidR="00CA15F0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5F0" w:rsidRPr="006E4786" w:rsidRDefault="00CA15F0" w:rsidP="00CA15F0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риложение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МОДЕЛЬНЫЙ НОРМАТИВНЫЙ ПРАВОВОЙ АКТ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СУБЪЕКТА РОССИЙСКОЙ ФЕДЕРАЦИИ ОБ УСТАНОВЛЕНИИ ТРЕБОВАНИЙ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ОДЕЖДЕ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НАЧАЛЬНОГО ОБЩЕГО, ОСНОВНОГО ОБЩЕГО И СРЕДНЕГО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ОБЩЕГО ОБРАЗОВАНИЯ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вступлением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. № 273-ФЗ "Об образовании в Российской Федерации"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Единые требования к одежде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обеспечения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предупреждения возникновения у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укрепления общего имиджа образовательной организации, формирования школьной идентичности.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Требования к одежде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Общий вид одежды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Общеобразовательные организации вправе устанавливать следующие виды одежды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1) повседневная одежда;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2) парадная одежда;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3) спортивная одежда.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Парадная одежда используется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дни проведения праздников и торжественных линеек.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Спортивная одежда используется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занятиях физической культурой и спортом.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2.4.7/1.1.1286-03", утвержденным постановлением Главного государственного санитарного врача Российской Федерации от 17 апреля </w:t>
      </w:r>
      <w:smartTag w:uri="urn:schemas-microsoft-com:office:smarttags" w:element="metricconverter">
        <w:smartTagPr>
          <w:attr w:name="ProductID" w:val="2003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lastRenderedPageBreak/>
          <w:t>2003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№ 51 (зарегистрировано Минюстом России 5 мая </w:t>
      </w:r>
      <w:smartTag w:uri="urn:schemas-microsoft-com:office:smarttags" w:element="metricconverter">
        <w:smartTagPr>
          <w:attr w:name="ProductID" w:val="2003 г"/>
        </w:smartTagPr>
        <w:r w:rsidRPr="006E4786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</w:smartTag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., регистрационный № 4499).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7.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CA15F0" w:rsidRPr="006E4786" w:rsidRDefault="00CA15F0" w:rsidP="00CA15F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786">
        <w:rPr>
          <w:rFonts w:ascii="Times New Roman" w:hAnsi="Times New Roman"/>
          <w:color w:val="000000"/>
          <w:sz w:val="28"/>
          <w:szCs w:val="28"/>
          <w:lang w:eastAsia="ru-RU"/>
        </w:rPr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CA15F0" w:rsidRPr="006E4786" w:rsidRDefault="00CA15F0" w:rsidP="00CA15F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30D9" w:rsidRDefault="00B030D9"/>
    <w:sectPr w:rsidR="00B030D9" w:rsidSect="00CA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5F0"/>
    <w:rsid w:val="00B030D9"/>
    <w:rsid w:val="00CA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2013-09-25T09:34:00Z</dcterms:created>
  <dcterms:modified xsi:type="dcterms:W3CDTF">2013-09-25T09:36:00Z</dcterms:modified>
</cp:coreProperties>
</file>